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08C3" w14:textId="77777777" w:rsidR="00330B35" w:rsidRPr="00726310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</w:p>
    <w:p w14:paraId="5AE8DFA1" w14:textId="1DA3F9AE" w:rsidR="00B25469" w:rsidRPr="00FF5AB6" w:rsidRDefault="0034085B" w:rsidP="00020396">
      <w:pPr>
        <w:pStyle w:val="Title"/>
        <w:spacing w:before="120" w:after="0" w:line="260" w:lineRule="exact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202</w:t>
      </w:r>
      <w:r w:rsidR="004504FC" w:rsidRPr="00FF5AB6">
        <w:rPr>
          <w:rFonts w:ascii="Times New Roman" w:eastAsia="細明體_HKSCS" w:hAnsi="Times New Roman" w:hint="eastAsia"/>
          <w:color w:val="000000"/>
          <w:sz w:val="24"/>
          <w:szCs w:val="24"/>
          <w:u w:val="single"/>
        </w:rPr>
        <w:t>6</w:t>
      </w: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年富衛保險冠軍賽馬日</w:t>
      </w:r>
    </w:p>
    <w:p w14:paraId="32D80592" w14:textId="77777777" w:rsidR="009A4108" w:rsidRPr="00726310" w:rsidRDefault="00A06435" w:rsidP="00A06435">
      <w:pPr>
        <w:pStyle w:val="Title"/>
        <w:spacing w:before="0" w:after="0" w:line="260" w:lineRule="exact"/>
        <w:ind w:left="-142" w:right="-29"/>
        <w:rPr>
          <w:rFonts w:ascii="Times New Roman" w:eastAsia="細明體_HKSCS" w:hAnsi="Times New Roman"/>
          <w:color w:val="000000"/>
          <w:sz w:val="24"/>
          <w:szCs w:val="24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海外馬匹抵港時間表</w:t>
      </w:r>
    </w:p>
    <w:p w14:paraId="245A82F7" w14:textId="77777777" w:rsidR="0035618A" w:rsidRPr="00726310" w:rsidRDefault="0035618A" w:rsidP="009A4108">
      <w:pPr>
        <w:rPr>
          <w:rFonts w:eastAsia="細明體_HKSCS"/>
          <w:color w:val="000000"/>
          <w:szCs w:val="24"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5"/>
        <w:gridCol w:w="1080"/>
        <w:gridCol w:w="1530"/>
        <w:gridCol w:w="1107"/>
        <w:gridCol w:w="1080"/>
        <w:gridCol w:w="1683"/>
        <w:gridCol w:w="2700"/>
      </w:tblGrid>
      <w:tr w:rsidR="00FF5AB6" w:rsidRPr="00726310" w14:paraId="6446DD64" w14:textId="77777777" w:rsidTr="00A05D2F">
        <w:trPr>
          <w:trHeight w:val="778"/>
          <w:jc w:val="center"/>
        </w:trPr>
        <w:tc>
          <w:tcPr>
            <w:tcW w:w="5125" w:type="dxa"/>
          </w:tcPr>
          <w:p w14:paraId="3955448C" w14:textId="77777777" w:rsidR="00FF5AB6" w:rsidRPr="00A05D2F" w:rsidRDefault="00FF5AB6" w:rsidP="00A05D2F">
            <w:pPr>
              <w:pStyle w:val="Heading5"/>
              <w:spacing w:line="240" w:lineRule="auto"/>
              <w:jc w:val="left"/>
              <w:rPr>
                <w:rFonts w:eastAsia="細明體_HKSCS"/>
                <w:b/>
                <w:sz w:val="24"/>
                <w:szCs w:val="24"/>
                <w:u w:val="none"/>
              </w:rPr>
            </w:pPr>
            <w:proofErr w:type="gramStart"/>
            <w:r w:rsidRPr="00A05D2F">
              <w:rPr>
                <w:rFonts w:eastAsia="細明體_HKSCS"/>
                <w:b/>
                <w:sz w:val="24"/>
                <w:szCs w:val="24"/>
                <w:u w:val="none"/>
              </w:rPr>
              <w:t>馬名</w:t>
            </w:r>
            <w:proofErr w:type="gramEnd"/>
          </w:p>
        </w:tc>
        <w:tc>
          <w:tcPr>
            <w:tcW w:w="1080" w:type="dxa"/>
          </w:tcPr>
          <w:p w14:paraId="2C63EB7B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馬匹數目</w:t>
            </w:r>
          </w:p>
        </w:tc>
        <w:tc>
          <w:tcPr>
            <w:tcW w:w="1530" w:type="dxa"/>
          </w:tcPr>
          <w:p w14:paraId="0B912ED7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航班編號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5368848D" w14:textId="379B370B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抵港日期</w:t>
            </w:r>
          </w:p>
        </w:tc>
        <w:tc>
          <w:tcPr>
            <w:tcW w:w="1683" w:type="dxa"/>
          </w:tcPr>
          <w:p w14:paraId="689F295A" w14:textId="06BD2679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 w:hint="eastAsia"/>
                <w:b/>
                <w:szCs w:val="24"/>
              </w:rPr>
              <w:t>抵港時間</w:t>
            </w:r>
          </w:p>
        </w:tc>
        <w:tc>
          <w:tcPr>
            <w:tcW w:w="2700" w:type="dxa"/>
          </w:tcPr>
          <w:p w14:paraId="0AA12CF8" w14:textId="55884A81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color w:val="000000"/>
                <w:szCs w:val="24"/>
                <w:u w:val="single"/>
              </w:rPr>
            </w:pPr>
            <w:r w:rsidRPr="00A05D2F">
              <w:rPr>
                <w:rFonts w:eastAsia="細明體_HKSCS"/>
                <w:b/>
                <w:szCs w:val="24"/>
              </w:rPr>
              <w:t>備註</w:t>
            </w:r>
          </w:p>
        </w:tc>
      </w:tr>
      <w:tr w:rsidR="00FF5AB6" w:rsidRPr="00726310" w14:paraId="7408BBF7" w14:textId="77777777" w:rsidTr="00A05D2F">
        <w:trPr>
          <w:trHeight w:val="55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5C8A" w14:textId="6B48126E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/>
                <w:iCs/>
                <w:szCs w:val="24"/>
                <w:lang w:val="en-AU" w:eastAsia="zh-HK"/>
              </w:rPr>
              <w:t>大阪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神之禮、遠觀天象、六月豪取、博物街</w:t>
            </w:r>
          </w:p>
          <w:p w14:paraId="060B42EF" w14:textId="7CAF82B3" w:rsidR="00A05D2F" w:rsidRPr="00A05D2F" w:rsidRDefault="00A05D2F" w:rsidP="00B571E9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5CA" w14:textId="59B34FDF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94B5" w14:textId="2218EDC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CX3035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55ED8D" w14:textId="6ADB891B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D86EF32" w14:textId="77777777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17/4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A43C" w14:textId="6155BC60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0725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9B61" w14:textId="3D02508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4E3676DB" w14:textId="77777777" w:rsidTr="00A05D2F">
        <w:trPr>
          <w:trHeight w:val="278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5C7B4A56" w14:textId="32747B30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從倫敦來港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港邊小區、</w:t>
            </w:r>
            <w:proofErr w:type="gramStart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御</w:t>
            </w:r>
            <w:proofErr w:type="gramEnd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冠軍</w:t>
            </w:r>
          </w:p>
          <w:p w14:paraId="795BBC4B" w14:textId="76D6AAE9" w:rsidR="00A05D2F" w:rsidRPr="00A05D2F" w:rsidRDefault="00A05D2F" w:rsidP="00B571E9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F53707F" w14:textId="182D8382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DAA" w14:textId="2E1851F1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CX038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206152" w14:textId="656C2A0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星期六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642431B" w14:textId="2253D939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18/4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60D" w14:textId="2C08E3D7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2000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94F5D" w14:textId="17C441D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627BAE58" w14:textId="77777777" w:rsidTr="00A05D2F">
        <w:trPr>
          <w:trHeight w:val="314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A74" w14:textId="38D238FE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從東京來港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蒙面舞會、里見夢境、</w:t>
            </w:r>
            <w:proofErr w:type="gramStart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一束芳花</w:t>
            </w:r>
            <w:proofErr w:type="gramEnd"/>
          </w:p>
          <w:p w14:paraId="68D0ACEA" w14:textId="6D208B71" w:rsidR="00A05D2F" w:rsidRPr="00A05D2F" w:rsidRDefault="00A05D2F" w:rsidP="00B571E9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B1D" w14:textId="12E5309D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5E9" w14:textId="5107697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KZ203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0B555" w14:textId="37557B69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967FA" w14:textId="5BAABC81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</w:t>
            </w:r>
            <w:r w:rsidRPr="00A05D2F">
              <w:rPr>
                <w:rFonts w:eastAsia="細明體_HKSCS" w:hint="eastAsia"/>
                <w:szCs w:val="24"/>
              </w:rPr>
              <w:t>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CA3" w14:textId="63511415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0010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69D" w14:textId="22A697DE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3D2CC5CD" w14:textId="77777777" w:rsidTr="00A05D2F">
        <w:trPr>
          <w:trHeight w:val="2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588" w14:textId="120E976A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 w:eastAsia="zh-HK"/>
              </w:rPr>
              <w:t>杜拜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創見御醫、專屬方案</w:t>
            </w:r>
          </w:p>
          <w:p w14:paraId="45FBB4B3" w14:textId="110E7287" w:rsidR="00A05D2F" w:rsidRPr="00A05D2F" w:rsidRDefault="00A05D2F" w:rsidP="00B571E9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507" w14:textId="31ACFC3F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AC0" w14:textId="535CA394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EK9836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25675" w14:textId="4458779E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B7FFA" w14:textId="4A81DE47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930" w14:textId="1DC23F58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1625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934" w14:textId="2A4953E0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79AD3995" w14:textId="77777777" w:rsidTr="00A05D2F">
        <w:trPr>
          <w:trHeight w:val="1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929" w14:textId="20707A8F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愛爾蘭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北美勇族</w:t>
            </w:r>
          </w:p>
          <w:p w14:paraId="7F2588C7" w14:textId="43524BA1" w:rsidR="00A05D2F" w:rsidRPr="00A05D2F" w:rsidRDefault="00A05D2F" w:rsidP="00B571E9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E64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6528" w14:textId="21FCEF53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2C576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E89FC7" w14:textId="5083360B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6464C84" w14:textId="54BD1837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FCD94" w14:textId="6FF9912B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1705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F16" w14:textId="1DED04D9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4B109EBA" w14:textId="77777777" w:rsidTr="00A05D2F">
        <w:trPr>
          <w:trHeight w:val="251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4A7" w14:textId="275BC702" w:rsidR="00FF5AB6" w:rsidRDefault="00A05D2F" w:rsidP="00C521EC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巴黎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同工之妙</w:t>
            </w:r>
          </w:p>
          <w:p w14:paraId="28BD10C8" w14:textId="2EF597B6" w:rsidR="00A05D2F" w:rsidRPr="00A05D2F" w:rsidRDefault="00A05D2F" w:rsidP="00C521EC">
            <w:pPr>
              <w:rPr>
                <w:rFonts w:eastAsia="細明體_HKSCS" w:hint="eastAsia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B13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09C" w14:textId="5D5F1A4E" w:rsidR="00FF5AB6" w:rsidRPr="00A05D2F" w:rsidRDefault="00FF5AB6" w:rsidP="000F6A3C">
            <w:pPr>
              <w:spacing w:after="160" w:line="260" w:lineRule="exact"/>
              <w:jc w:val="both"/>
              <w:rPr>
                <w:rFonts w:eastAsia="細明體_HKSCS"/>
                <w:szCs w:val="24"/>
                <w:lang w:val="en-GB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2F27D" w14:textId="3865A7BC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D7BE0" w14:textId="5B813EC5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15A" w14:textId="77777777" w:rsidR="00FF5AB6" w:rsidRPr="00A05D2F" w:rsidRDefault="00FF5AB6" w:rsidP="00C521EC">
            <w:pPr>
              <w:spacing w:line="260" w:lineRule="exact"/>
              <w:rPr>
                <w:rFonts w:eastAsia="細明體_HKSCS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190C" w14:textId="2CDE6AF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</w:tbl>
    <w:p w14:paraId="57A61658" w14:textId="77777777" w:rsidR="00C6142E" w:rsidRPr="00726310" w:rsidRDefault="00C6142E" w:rsidP="006E738C">
      <w:pPr>
        <w:spacing w:line="260" w:lineRule="exact"/>
        <w:ind w:right="-29"/>
        <w:rPr>
          <w:rFonts w:eastAsia="細明體_HKSCS"/>
          <w:i/>
          <w:color w:val="000000"/>
          <w:szCs w:val="24"/>
          <w:lang w:val="en-GB"/>
        </w:rPr>
      </w:pPr>
    </w:p>
    <w:sectPr w:rsidR="00C6142E" w:rsidRPr="00726310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8593" w14:textId="77777777" w:rsidR="00AB1E92" w:rsidRDefault="00AB1E92" w:rsidP="00C23A75">
      <w:r>
        <w:separator/>
      </w:r>
    </w:p>
  </w:endnote>
  <w:endnote w:type="continuationSeparator" w:id="0">
    <w:p w14:paraId="4B182806" w14:textId="77777777" w:rsidR="00AB1E92" w:rsidRDefault="00AB1E92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4780" w14:textId="77777777" w:rsidR="00AB1E92" w:rsidRDefault="00AB1E92" w:rsidP="00C23A75">
      <w:r>
        <w:separator/>
      </w:r>
    </w:p>
  </w:footnote>
  <w:footnote w:type="continuationSeparator" w:id="0">
    <w:p w14:paraId="753FF31A" w14:textId="77777777" w:rsidR="00AB1E92" w:rsidRDefault="00AB1E92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ja-JP" w:val="([{‘“‵〈《「『【〔〝︵︷︹︻︽︿﹁﹃﹙﹛﹝（｛"/>
  <w:noLineBreaksBefore w:lang="ja-JP" w:val="!),.:;?]}·–—’”‥…‧′╴、。〉》」』】〕〞︰︱︳︴︶︸︺︼︾﹀﹂﹄﹏﹐﹑﹒﹔﹕﹖﹗﹚﹜﹞！），．：；？｜｝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61"/>
    <w:rsid w:val="00012731"/>
    <w:rsid w:val="00012B62"/>
    <w:rsid w:val="000138F1"/>
    <w:rsid w:val="00013D9A"/>
    <w:rsid w:val="00014D0E"/>
    <w:rsid w:val="00014E1E"/>
    <w:rsid w:val="00020396"/>
    <w:rsid w:val="000205AE"/>
    <w:rsid w:val="0002116E"/>
    <w:rsid w:val="000402B9"/>
    <w:rsid w:val="000413B4"/>
    <w:rsid w:val="00041E48"/>
    <w:rsid w:val="00051A66"/>
    <w:rsid w:val="000540FB"/>
    <w:rsid w:val="000569ED"/>
    <w:rsid w:val="0006222A"/>
    <w:rsid w:val="000676F2"/>
    <w:rsid w:val="00070062"/>
    <w:rsid w:val="0008003B"/>
    <w:rsid w:val="00080CDE"/>
    <w:rsid w:val="00081BDF"/>
    <w:rsid w:val="000831EE"/>
    <w:rsid w:val="00084125"/>
    <w:rsid w:val="000A2AFF"/>
    <w:rsid w:val="000A4F1D"/>
    <w:rsid w:val="000B3504"/>
    <w:rsid w:val="000C37E2"/>
    <w:rsid w:val="000C4F73"/>
    <w:rsid w:val="000D631F"/>
    <w:rsid w:val="000E5CBC"/>
    <w:rsid w:val="000F3E70"/>
    <w:rsid w:val="000F6A3C"/>
    <w:rsid w:val="0010011A"/>
    <w:rsid w:val="0010027D"/>
    <w:rsid w:val="0010300E"/>
    <w:rsid w:val="0010447B"/>
    <w:rsid w:val="00110883"/>
    <w:rsid w:val="0012327A"/>
    <w:rsid w:val="001333B9"/>
    <w:rsid w:val="001334CE"/>
    <w:rsid w:val="001366DA"/>
    <w:rsid w:val="0013708D"/>
    <w:rsid w:val="00140567"/>
    <w:rsid w:val="00147C08"/>
    <w:rsid w:val="0015223E"/>
    <w:rsid w:val="001552DB"/>
    <w:rsid w:val="00163914"/>
    <w:rsid w:val="00170C28"/>
    <w:rsid w:val="00170EB0"/>
    <w:rsid w:val="0019204B"/>
    <w:rsid w:val="00193816"/>
    <w:rsid w:val="00194FD8"/>
    <w:rsid w:val="00197289"/>
    <w:rsid w:val="001A2058"/>
    <w:rsid w:val="001A376F"/>
    <w:rsid w:val="001A6EA1"/>
    <w:rsid w:val="001B0B0F"/>
    <w:rsid w:val="001B2CAF"/>
    <w:rsid w:val="001C0201"/>
    <w:rsid w:val="001C0767"/>
    <w:rsid w:val="001C2F3D"/>
    <w:rsid w:val="001C3088"/>
    <w:rsid w:val="001C6D57"/>
    <w:rsid w:val="001D3D9E"/>
    <w:rsid w:val="001D7FB8"/>
    <w:rsid w:val="001E28BA"/>
    <w:rsid w:val="001E3B1C"/>
    <w:rsid w:val="001F3DEB"/>
    <w:rsid w:val="001F796E"/>
    <w:rsid w:val="00201F8A"/>
    <w:rsid w:val="002050D9"/>
    <w:rsid w:val="00207B47"/>
    <w:rsid w:val="00217D55"/>
    <w:rsid w:val="00220419"/>
    <w:rsid w:val="0022333D"/>
    <w:rsid w:val="00233516"/>
    <w:rsid w:val="0024177A"/>
    <w:rsid w:val="00244D89"/>
    <w:rsid w:val="002453EC"/>
    <w:rsid w:val="0025028A"/>
    <w:rsid w:val="00250775"/>
    <w:rsid w:val="00253361"/>
    <w:rsid w:val="002626FE"/>
    <w:rsid w:val="00267B77"/>
    <w:rsid w:val="002739FC"/>
    <w:rsid w:val="00275304"/>
    <w:rsid w:val="00275362"/>
    <w:rsid w:val="00282CC0"/>
    <w:rsid w:val="002834D3"/>
    <w:rsid w:val="002A00F4"/>
    <w:rsid w:val="002A1418"/>
    <w:rsid w:val="002A2B33"/>
    <w:rsid w:val="002A64F9"/>
    <w:rsid w:val="002A7D26"/>
    <w:rsid w:val="002B00C4"/>
    <w:rsid w:val="002D23E6"/>
    <w:rsid w:val="002D3B7A"/>
    <w:rsid w:val="002E2474"/>
    <w:rsid w:val="002E57F5"/>
    <w:rsid w:val="002F227B"/>
    <w:rsid w:val="002F261B"/>
    <w:rsid w:val="002F4B22"/>
    <w:rsid w:val="002F697F"/>
    <w:rsid w:val="002F7096"/>
    <w:rsid w:val="002F71DC"/>
    <w:rsid w:val="003060F2"/>
    <w:rsid w:val="00307D85"/>
    <w:rsid w:val="0031305C"/>
    <w:rsid w:val="003227F2"/>
    <w:rsid w:val="00322BAC"/>
    <w:rsid w:val="00325863"/>
    <w:rsid w:val="00330B35"/>
    <w:rsid w:val="003323FD"/>
    <w:rsid w:val="003329BF"/>
    <w:rsid w:val="003330B9"/>
    <w:rsid w:val="003332CB"/>
    <w:rsid w:val="0034085B"/>
    <w:rsid w:val="0035618A"/>
    <w:rsid w:val="00361D55"/>
    <w:rsid w:val="003724D8"/>
    <w:rsid w:val="003829F4"/>
    <w:rsid w:val="003870CC"/>
    <w:rsid w:val="00391A00"/>
    <w:rsid w:val="00392F4A"/>
    <w:rsid w:val="003A711B"/>
    <w:rsid w:val="003B1F53"/>
    <w:rsid w:val="003B2E07"/>
    <w:rsid w:val="003B3699"/>
    <w:rsid w:val="003B398D"/>
    <w:rsid w:val="003B520D"/>
    <w:rsid w:val="003B5859"/>
    <w:rsid w:val="003C1A46"/>
    <w:rsid w:val="003C5E26"/>
    <w:rsid w:val="003D19A5"/>
    <w:rsid w:val="003D408E"/>
    <w:rsid w:val="003D4531"/>
    <w:rsid w:val="003E45E0"/>
    <w:rsid w:val="00404ECF"/>
    <w:rsid w:val="0041089D"/>
    <w:rsid w:val="00411E09"/>
    <w:rsid w:val="00413DE5"/>
    <w:rsid w:val="00424837"/>
    <w:rsid w:val="0042682F"/>
    <w:rsid w:val="00435C1A"/>
    <w:rsid w:val="00443215"/>
    <w:rsid w:val="0044500D"/>
    <w:rsid w:val="00446393"/>
    <w:rsid w:val="004504FC"/>
    <w:rsid w:val="0046007C"/>
    <w:rsid w:val="004601E7"/>
    <w:rsid w:val="00462EC2"/>
    <w:rsid w:val="004636BF"/>
    <w:rsid w:val="004839F6"/>
    <w:rsid w:val="00483D2E"/>
    <w:rsid w:val="00483F2C"/>
    <w:rsid w:val="004904DE"/>
    <w:rsid w:val="0049202F"/>
    <w:rsid w:val="004A4D86"/>
    <w:rsid w:val="004A5B1B"/>
    <w:rsid w:val="004A5EE4"/>
    <w:rsid w:val="004B01CE"/>
    <w:rsid w:val="004B31E5"/>
    <w:rsid w:val="004B3F3C"/>
    <w:rsid w:val="004B5A96"/>
    <w:rsid w:val="004B6D46"/>
    <w:rsid w:val="004C4836"/>
    <w:rsid w:val="004C5EF8"/>
    <w:rsid w:val="004D255B"/>
    <w:rsid w:val="004D3ADE"/>
    <w:rsid w:val="004D5A98"/>
    <w:rsid w:val="004D7B0D"/>
    <w:rsid w:val="004E0427"/>
    <w:rsid w:val="004E26A0"/>
    <w:rsid w:val="004E78BB"/>
    <w:rsid w:val="00500234"/>
    <w:rsid w:val="00504516"/>
    <w:rsid w:val="00515E92"/>
    <w:rsid w:val="00526206"/>
    <w:rsid w:val="005264A0"/>
    <w:rsid w:val="0052676D"/>
    <w:rsid w:val="005307A0"/>
    <w:rsid w:val="005319DA"/>
    <w:rsid w:val="00532C7A"/>
    <w:rsid w:val="00535E3E"/>
    <w:rsid w:val="00541D98"/>
    <w:rsid w:val="00543E1E"/>
    <w:rsid w:val="005524DE"/>
    <w:rsid w:val="00553088"/>
    <w:rsid w:val="005576E5"/>
    <w:rsid w:val="005659C2"/>
    <w:rsid w:val="00572287"/>
    <w:rsid w:val="00573C83"/>
    <w:rsid w:val="00577057"/>
    <w:rsid w:val="00582CF0"/>
    <w:rsid w:val="00591694"/>
    <w:rsid w:val="00593A61"/>
    <w:rsid w:val="00596CA3"/>
    <w:rsid w:val="005A2D9B"/>
    <w:rsid w:val="005A43B7"/>
    <w:rsid w:val="005A76E1"/>
    <w:rsid w:val="005A7DF1"/>
    <w:rsid w:val="005B02BF"/>
    <w:rsid w:val="005C2345"/>
    <w:rsid w:val="005D620F"/>
    <w:rsid w:val="005D622E"/>
    <w:rsid w:val="005E5E33"/>
    <w:rsid w:val="005E6C5E"/>
    <w:rsid w:val="005E7367"/>
    <w:rsid w:val="005F32F7"/>
    <w:rsid w:val="005F4772"/>
    <w:rsid w:val="005F6F77"/>
    <w:rsid w:val="005F744A"/>
    <w:rsid w:val="00607EB2"/>
    <w:rsid w:val="00610C33"/>
    <w:rsid w:val="006116DE"/>
    <w:rsid w:val="006264E8"/>
    <w:rsid w:val="00632B91"/>
    <w:rsid w:val="00632D39"/>
    <w:rsid w:val="0063501A"/>
    <w:rsid w:val="00635883"/>
    <w:rsid w:val="00643930"/>
    <w:rsid w:val="006443A1"/>
    <w:rsid w:val="00646295"/>
    <w:rsid w:val="00647D5E"/>
    <w:rsid w:val="00653A0C"/>
    <w:rsid w:val="00656839"/>
    <w:rsid w:val="006609A8"/>
    <w:rsid w:val="00664924"/>
    <w:rsid w:val="00673D4F"/>
    <w:rsid w:val="0067554C"/>
    <w:rsid w:val="00682FE1"/>
    <w:rsid w:val="006835E3"/>
    <w:rsid w:val="00683CB2"/>
    <w:rsid w:val="006858D5"/>
    <w:rsid w:val="0069593C"/>
    <w:rsid w:val="0069739E"/>
    <w:rsid w:val="00697595"/>
    <w:rsid w:val="006A2CCF"/>
    <w:rsid w:val="006A53AE"/>
    <w:rsid w:val="006C51FF"/>
    <w:rsid w:val="006C5D9F"/>
    <w:rsid w:val="006D08FA"/>
    <w:rsid w:val="006D67ED"/>
    <w:rsid w:val="006E2FE3"/>
    <w:rsid w:val="006E3890"/>
    <w:rsid w:val="006E4983"/>
    <w:rsid w:val="006E738C"/>
    <w:rsid w:val="006F5652"/>
    <w:rsid w:val="00712EF7"/>
    <w:rsid w:val="0071422C"/>
    <w:rsid w:val="00716276"/>
    <w:rsid w:val="007167C8"/>
    <w:rsid w:val="00717B36"/>
    <w:rsid w:val="00726310"/>
    <w:rsid w:val="0072746A"/>
    <w:rsid w:val="00727677"/>
    <w:rsid w:val="00730A23"/>
    <w:rsid w:val="0073533A"/>
    <w:rsid w:val="00743D76"/>
    <w:rsid w:val="00744682"/>
    <w:rsid w:val="007459D2"/>
    <w:rsid w:val="00746F51"/>
    <w:rsid w:val="00754968"/>
    <w:rsid w:val="00754ECE"/>
    <w:rsid w:val="00760FE9"/>
    <w:rsid w:val="007618FF"/>
    <w:rsid w:val="00765FB8"/>
    <w:rsid w:val="00790F21"/>
    <w:rsid w:val="00795E31"/>
    <w:rsid w:val="007A7A04"/>
    <w:rsid w:val="007B0B7A"/>
    <w:rsid w:val="007B43B5"/>
    <w:rsid w:val="007B6A52"/>
    <w:rsid w:val="007C094D"/>
    <w:rsid w:val="007C47AA"/>
    <w:rsid w:val="007C508B"/>
    <w:rsid w:val="007D1F86"/>
    <w:rsid w:val="007D33F3"/>
    <w:rsid w:val="007E0013"/>
    <w:rsid w:val="007E1432"/>
    <w:rsid w:val="007E4504"/>
    <w:rsid w:val="007F0413"/>
    <w:rsid w:val="007F7E25"/>
    <w:rsid w:val="00801753"/>
    <w:rsid w:val="00802994"/>
    <w:rsid w:val="00806E0E"/>
    <w:rsid w:val="00811AD6"/>
    <w:rsid w:val="008153E9"/>
    <w:rsid w:val="0082332A"/>
    <w:rsid w:val="008236F3"/>
    <w:rsid w:val="00823F75"/>
    <w:rsid w:val="00826634"/>
    <w:rsid w:val="00827457"/>
    <w:rsid w:val="00833D98"/>
    <w:rsid w:val="00835CA2"/>
    <w:rsid w:val="0083688C"/>
    <w:rsid w:val="008451B0"/>
    <w:rsid w:val="0085058D"/>
    <w:rsid w:val="008518D1"/>
    <w:rsid w:val="00854CFA"/>
    <w:rsid w:val="00860AAD"/>
    <w:rsid w:val="0086122D"/>
    <w:rsid w:val="00861BD4"/>
    <w:rsid w:val="008656C5"/>
    <w:rsid w:val="00872555"/>
    <w:rsid w:val="00873531"/>
    <w:rsid w:val="008752A4"/>
    <w:rsid w:val="0087786E"/>
    <w:rsid w:val="00880E81"/>
    <w:rsid w:val="00886436"/>
    <w:rsid w:val="0089362C"/>
    <w:rsid w:val="00897B4E"/>
    <w:rsid w:val="008A1D31"/>
    <w:rsid w:val="008A2C50"/>
    <w:rsid w:val="008B2A34"/>
    <w:rsid w:val="008B2F05"/>
    <w:rsid w:val="008B5066"/>
    <w:rsid w:val="008B53C6"/>
    <w:rsid w:val="008C0D1B"/>
    <w:rsid w:val="008C7521"/>
    <w:rsid w:val="008D27C1"/>
    <w:rsid w:val="008D3A7F"/>
    <w:rsid w:val="008F15BE"/>
    <w:rsid w:val="008F7780"/>
    <w:rsid w:val="00911475"/>
    <w:rsid w:val="0091775A"/>
    <w:rsid w:val="0092152F"/>
    <w:rsid w:val="00930732"/>
    <w:rsid w:val="0093179E"/>
    <w:rsid w:val="00931F7F"/>
    <w:rsid w:val="00937461"/>
    <w:rsid w:val="00942C42"/>
    <w:rsid w:val="00954182"/>
    <w:rsid w:val="009544B6"/>
    <w:rsid w:val="009546BF"/>
    <w:rsid w:val="00954DF6"/>
    <w:rsid w:val="00956024"/>
    <w:rsid w:val="00973587"/>
    <w:rsid w:val="009807B1"/>
    <w:rsid w:val="00980D9C"/>
    <w:rsid w:val="00983037"/>
    <w:rsid w:val="00986FF0"/>
    <w:rsid w:val="009923B0"/>
    <w:rsid w:val="009A1F1A"/>
    <w:rsid w:val="009A2743"/>
    <w:rsid w:val="009A4108"/>
    <w:rsid w:val="009A568D"/>
    <w:rsid w:val="009A63B4"/>
    <w:rsid w:val="009B3F18"/>
    <w:rsid w:val="009B5014"/>
    <w:rsid w:val="009B5C63"/>
    <w:rsid w:val="009B625D"/>
    <w:rsid w:val="009B7280"/>
    <w:rsid w:val="009C16C5"/>
    <w:rsid w:val="009C5D9B"/>
    <w:rsid w:val="009D00CF"/>
    <w:rsid w:val="009D4434"/>
    <w:rsid w:val="009D6D3B"/>
    <w:rsid w:val="009D778B"/>
    <w:rsid w:val="009D7917"/>
    <w:rsid w:val="009D7CC7"/>
    <w:rsid w:val="009E0F59"/>
    <w:rsid w:val="009E3619"/>
    <w:rsid w:val="009E6831"/>
    <w:rsid w:val="00A05774"/>
    <w:rsid w:val="00A05D2F"/>
    <w:rsid w:val="00A06435"/>
    <w:rsid w:val="00A06A65"/>
    <w:rsid w:val="00A10631"/>
    <w:rsid w:val="00A16546"/>
    <w:rsid w:val="00A34B10"/>
    <w:rsid w:val="00A41524"/>
    <w:rsid w:val="00A42308"/>
    <w:rsid w:val="00A430F6"/>
    <w:rsid w:val="00A434C9"/>
    <w:rsid w:val="00A468F2"/>
    <w:rsid w:val="00A5302B"/>
    <w:rsid w:val="00A54B52"/>
    <w:rsid w:val="00A57E9C"/>
    <w:rsid w:val="00A71A6A"/>
    <w:rsid w:val="00A73E1D"/>
    <w:rsid w:val="00A774ED"/>
    <w:rsid w:val="00A83406"/>
    <w:rsid w:val="00A83CE1"/>
    <w:rsid w:val="00A85C2A"/>
    <w:rsid w:val="00A90C91"/>
    <w:rsid w:val="00A94D46"/>
    <w:rsid w:val="00A95716"/>
    <w:rsid w:val="00A959C3"/>
    <w:rsid w:val="00A95BA9"/>
    <w:rsid w:val="00AA444D"/>
    <w:rsid w:val="00AB1E92"/>
    <w:rsid w:val="00AB22B3"/>
    <w:rsid w:val="00AB3168"/>
    <w:rsid w:val="00AC5BDD"/>
    <w:rsid w:val="00AD3B64"/>
    <w:rsid w:val="00AD6BAA"/>
    <w:rsid w:val="00AE24E2"/>
    <w:rsid w:val="00AE71EF"/>
    <w:rsid w:val="00AF23FF"/>
    <w:rsid w:val="00AF2A25"/>
    <w:rsid w:val="00AF7493"/>
    <w:rsid w:val="00B029C7"/>
    <w:rsid w:val="00B02CC1"/>
    <w:rsid w:val="00B05A88"/>
    <w:rsid w:val="00B07E6D"/>
    <w:rsid w:val="00B16C56"/>
    <w:rsid w:val="00B17E66"/>
    <w:rsid w:val="00B2421C"/>
    <w:rsid w:val="00B24AE0"/>
    <w:rsid w:val="00B25469"/>
    <w:rsid w:val="00B25FBD"/>
    <w:rsid w:val="00B342BD"/>
    <w:rsid w:val="00B4514E"/>
    <w:rsid w:val="00B571E9"/>
    <w:rsid w:val="00B60542"/>
    <w:rsid w:val="00B618DF"/>
    <w:rsid w:val="00B644E0"/>
    <w:rsid w:val="00B7264B"/>
    <w:rsid w:val="00B871CB"/>
    <w:rsid w:val="00B93A91"/>
    <w:rsid w:val="00B942E7"/>
    <w:rsid w:val="00BA02FA"/>
    <w:rsid w:val="00BA03F0"/>
    <w:rsid w:val="00BA16F4"/>
    <w:rsid w:val="00BB424B"/>
    <w:rsid w:val="00BE63F7"/>
    <w:rsid w:val="00BE7C02"/>
    <w:rsid w:val="00BF2189"/>
    <w:rsid w:val="00BF3958"/>
    <w:rsid w:val="00BF6011"/>
    <w:rsid w:val="00C0005E"/>
    <w:rsid w:val="00C10D62"/>
    <w:rsid w:val="00C120D7"/>
    <w:rsid w:val="00C14219"/>
    <w:rsid w:val="00C23A75"/>
    <w:rsid w:val="00C26219"/>
    <w:rsid w:val="00C3172B"/>
    <w:rsid w:val="00C433D8"/>
    <w:rsid w:val="00C45B62"/>
    <w:rsid w:val="00C462D6"/>
    <w:rsid w:val="00C46AB7"/>
    <w:rsid w:val="00C46FC8"/>
    <w:rsid w:val="00C520A0"/>
    <w:rsid w:val="00C521EC"/>
    <w:rsid w:val="00C6142E"/>
    <w:rsid w:val="00C64D9B"/>
    <w:rsid w:val="00C7058E"/>
    <w:rsid w:val="00C712BB"/>
    <w:rsid w:val="00C74AC3"/>
    <w:rsid w:val="00C751FB"/>
    <w:rsid w:val="00C77B9E"/>
    <w:rsid w:val="00C86576"/>
    <w:rsid w:val="00C95D4C"/>
    <w:rsid w:val="00CB4E70"/>
    <w:rsid w:val="00CB58EF"/>
    <w:rsid w:val="00CB606C"/>
    <w:rsid w:val="00CC1826"/>
    <w:rsid w:val="00CC37C8"/>
    <w:rsid w:val="00CC6844"/>
    <w:rsid w:val="00CD3772"/>
    <w:rsid w:val="00CD6045"/>
    <w:rsid w:val="00CE0A58"/>
    <w:rsid w:val="00CE499E"/>
    <w:rsid w:val="00CF332C"/>
    <w:rsid w:val="00D02CBA"/>
    <w:rsid w:val="00D0386A"/>
    <w:rsid w:val="00D0586C"/>
    <w:rsid w:val="00D24CF3"/>
    <w:rsid w:val="00D32DBA"/>
    <w:rsid w:val="00D405EC"/>
    <w:rsid w:val="00D43D1B"/>
    <w:rsid w:val="00D5662F"/>
    <w:rsid w:val="00D6619B"/>
    <w:rsid w:val="00D77ACB"/>
    <w:rsid w:val="00D77CED"/>
    <w:rsid w:val="00D835B9"/>
    <w:rsid w:val="00D8581B"/>
    <w:rsid w:val="00D86D7D"/>
    <w:rsid w:val="00D911BB"/>
    <w:rsid w:val="00D91689"/>
    <w:rsid w:val="00D92071"/>
    <w:rsid w:val="00D93B31"/>
    <w:rsid w:val="00DA3B22"/>
    <w:rsid w:val="00DB046B"/>
    <w:rsid w:val="00DB202B"/>
    <w:rsid w:val="00DB4398"/>
    <w:rsid w:val="00DC6C59"/>
    <w:rsid w:val="00DD24E4"/>
    <w:rsid w:val="00DE013B"/>
    <w:rsid w:val="00DE1AFB"/>
    <w:rsid w:val="00DE4565"/>
    <w:rsid w:val="00DE6D18"/>
    <w:rsid w:val="00DE70A9"/>
    <w:rsid w:val="00DF1CEB"/>
    <w:rsid w:val="00DF4E0C"/>
    <w:rsid w:val="00E02055"/>
    <w:rsid w:val="00E0479B"/>
    <w:rsid w:val="00E070D4"/>
    <w:rsid w:val="00E109A7"/>
    <w:rsid w:val="00E1429C"/>
    <w:rsid w:val="00E21578"/>
    <w:rsid w:val="00E2610F"/>
    <w:rsid w:val="00E3760E"/>
    <w:rsid w:val="00E423D5"/>
    <w:rsid w:val="00E43F92"/>
    <w:rsid w:val="00E46CCF"/>
    <w:rsid w:val="00E51D47"/>
    <w:rsid w:val="00E55575"/>
    <w:rsid w:val="00E600C4"/>
    <w:rsid w:val="00E60FF5"/>
    <w:rsid w:val="00E65729"/>
    <w:rsid w:val="00E6613B"/>
    <w:rsid w:val="00E679EC"/>
    <w:rsid w:val="00E760FD"/>
    <w:rsid w:val="00E82BD3"/>
    <w:rsid w:val="00E831C5"/>
    <w:rsid w:val="00E851C0"/>
    <w:rsid w:val="00E87443"/>
    <w:rsid w:val="00E87A4D"/>
    <w:rsid w:val="00E919EA"/>
    <w:rsid w:val="00EA493D"/>
    <w:rsid w:val="00EA650A"/>
    <w:rsid w:val="00EA6559"/>
    <w:rsid w:val="00EC5BF5"/>
    <w:rsid w:val="00ED3638"/>
    <w:rsid w:val="00ED59C1"/>
    <w:rsid w:val="00ED6224"/>
    <w:rsid w:val="00ED730B"/>
    <w:rsid w:val="00ED7355"/>
    <w:rsid w:val="00EE0E64"/>
    <w:rsid w:val="00EF1DFC"/>
    <w:rsid w:val="00EF20E6"/>
    <w:rsid w:val="00EF5A8D"/>
    <w:rsid w:val="00F011EF"/>
    <w:rsid w:val="00F12A7F"/>
    <w:rsid w:val="00F15381"/>
    <w:rsid w:val="00F202EC"/>
    <w:rsid w:val="00F23137"/>
    <w:rsid w:val="00F23852"/>
    <w:rsid w:val="00F32A81"/>
    <w:rsid w:val="00F33870"/>
    <w:rsid w:val="00F37F3F"/>
    <w:rsid w:val="00F425D1"/>
    <w:rsid w:val="00F43454"/>
    <w:rsid w:val="00F534AE"/>
    <w:rsid w:val="00F5716D"/>
    <w:rsid w:val="00F76AEB"/>
    <w:rsid w:val="00F81E93"/>
    <w:rsid w:val="00F82AFC"/>
    <w:rsid w:val="00F86A15"/>
    <w:rsid w:val="00F902FC"/>
    <w:rsid w:val="00F91D32"/>
    <w:rsid w:val="00F95DC2"/>
    <w:rsid w:val="00F9705F"/>
    <w:rsid w:val="00F97A4F"/>
    <w:rsid w:val="00FA684B"/>
    <w:rsid w:val="00FA6B4D"/>
    <w:rsid w:val="00FD0047"/>
    <w:rsid w:val="00FD0ABB"/>
    <w:rsid w:val="00FD2CBD"/>
    <w:rsid w:val="00FD32F5"/>
    <w:rsid w:val="00FD36BD"/>
    <w:rsid w:val="00FD4264"/>
    <w:rsid w:val="00FD6564"/>
    <w:rsid w:val="00FE1CA8"/>
    <w:rsid w:val="00FF5AB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3C02E"/>
  <w15:docId w15:val="{30BA5183-2520-4DB1-82C2-0BFB13A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E48"/>
    <w:pPr>
      <w:widowControl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character" w:customStyle="1" w:styleId="Heading7Char">
    <w:name w:val="Heading 7 Char"/>
    <w:link w:val="Heading7"/>
    <w:rsid w:val="0063501A"/>
    <w:rPr>
      <w:b/>
      <w:i/>
      <w:color w:val="FF0000"/>
      <w:sz w:val="22"/>
      <w:lang w:val="en-GB"/>
    </w:rPr>
  </w:style>
  <w:style w:type="paragraph" w:styleId="BalloonText">
    <w:name w:val="Balloon Text"/>
    <w:basedOn w:val="Normal"/>
    <w:link w:val="BalloonTextChar"/>
    <w:rsid w:val="00B0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A4F2-0D3C-4A2A-9A95-AA9E3D9AB4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245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Ho, Cola W L</dc:creator>
  <cp:lastModifiedBy>Au Yeung, Arthur K M</cp:lastModifiedBy>
  <cp:revision>29</cp:revision>
  <cp:lastPrinted>2017-04-10T03:48:00Z</cp:lastPrinted>
  <dcterms:created xsi:type="dcterms:W3CDTF">2026-04-09T01:36:00Z</dcterms:created>
  <dcterms:modified xsi:type="dcterms:W3CDTF">2026-04-09T02:37:00Z</dcterms:modified>
</cp:coreProperties>
</file>